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洛阳市轨道交通集团有限责任公司运营分公司2024年办公家具、设备补充采购项目-报价表</w:t>
      </w:r>
    </w:p>
    <w:tbl>
      <w:tblPr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01"/>
        <w:gridCol w:w="1382"/>
        <w:gridCol w:w="1475"/>
        <w:gridCol w:w="1656"/>
        <w:gridCol w:w="2565"/>
        <w:gridCol w:w="815"/>
        <w:gridCol w:w="667"/>
        <w:gridCol w:w="1229"/>
        <w:gridCol w:w="1115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报价供应商（盖章）：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物资编码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品牌/厂家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其他特征参数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采购需求量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采购单价（不含税）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采购金额（不含税）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档案专用小推车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三层V型，长*宽*高：800mm*360mm*1100mm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静音、4个万向轮、单层高不低于330mm，全钢结构、板材厚不低于0.6mm，单层承重不低于21kg，坚固耐用（灰白色）。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电动打孔机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裕佳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YJ-500K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全自动一键三孔；500K自动触控；55-110mm孔距调节；6钻刀；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8701011001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电油汀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美的（Midea）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美的（Midea）HYW22NA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支持过热保护、倾倒断电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功率：≧2000W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放置方式:落地式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散热片数：13片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档位：3档位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话务机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V900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尺寸：8.2cm*18cm*18cm；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1.单耳；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2.FSK及DTMF来电显示，自动检测；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3.带录音功能；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4.含电话机、耳机、耳机支架、电池，内存卡各1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话务机耳麦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北恩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FOR680头带式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适用于北恩话务机，FOR680头戴式单耳话务耳机，水晶头插口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保密文件柜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奈高（NAIGAO）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材质厚度：1mm；档案柜类型：通门；类别：档案柜柜体；材质：钢；开锁方式：密码，钥匙，指纹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多用途实用小圆凳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升降高度45-55CM，升级卡扣万向轮，选用PU皮，定型海绵填充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自动装订机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GD-50N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金典装订机金典GD-50N财务装订机金典GD-50N装订机金典凭证装订机铆管装订机文本档案装订机会计凭证装订机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本次报价可开具（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R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增值税专用发票，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普通发票），税率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不含税总报价（人民币大写）：</w:t>
            </w: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不含税总报价（小写）：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税额（人民币大写）：</w:t>
            </w: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税额（小写）：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含税总报价（人民币大写）：</w:t>
            </w: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含税总报价（小写）：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55BB3479"/>
    <w:rsid w:val="5A4D6019"/>
    <w:rsid w:val="72B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5">
    <w:name w:val="font13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32"/>
    <w:basedOn w:val="4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4"/>
    <w:uiPriority w:val="0"/>
    <w:rPr>
      <w:rFonts w:ascii="Wingdings 2" w:hAnsi="Wingdings 2" w:eastAsia="Wingdings 2" w:cs="Wingdings 2"/>
      <w:color w:val="000000"/>
      <w:sz w:val="16"/>
      <w:szCs w:val="16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228</Characters>
  <Lines>0</Lines>
  <Paragraphs>0</Paragraphs>
  <TotalTime>23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2024-04-07T02:16:00Z</dcterms:created>
  <dc:creator>admin</dc:creator>
  <cp:lastModifiedBy>18538896706</cp:lastModifiedBy>
  <dcterms:modified xsi:type="dcterms:W3CDTF">2024-06-19T01:40:23Z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0BAAE9AA1CF64184974F977749157E4C_12</vt:lpwstr>
  </property>
</Properties>
</file>